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4"/>
        </w:trPr>
        <w:tc>
          <w:tcPr>
            <w:tcW w:w="971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</w:tr>
      <w:tr>
        <w:trPr>
          <w:trHeight w:val="4"/>
        </w:trPr>
        <w:tc>
          <w:tcPr>
            <w:tcW w:w="2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структурного подразделения:</w:t>
            </w:r>
          </w:p>
        </w:tc>
        <w:tc>
          <w:tcPr>
            <w:tcW w:w="727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2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документа:</w:t>
            </w:r>
          </w:p>
        </w:tc>
        <w:tc>
          <w:tcPr>
            <w:tcW w:w="727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 организации дежурств</w:t>
            </w:r>
          </w:p>
        </w:tc>
      </w:tr>
      <w:tr>
        <w:trPr>
          <w:trHeight w:val="4"/>
        </w:trPr>
        <w:tc>
          <w:tcPr>
            <w:tcW w:w="2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Утвержден:</w:t>
            </w:r>
          </w:p>
        </w:tc>
        <w:tc>
          <w:tcPr>
            <w:tcW w:w="727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2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утверждения:</w:t>
            </w:r>
          </w:p>
        </w:tc>
        <w:tc>
          <w:tcPr>
            <w:tcW w:w="727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24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Разработчик:</w:t>
            </w:r>
          </w:p>
        </w:tc>
        <w:tc>
          <w:tcPr>
            <w:tcW w:w="2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2"/>
        </w:trPr>
        <w:tc>
          <w:tcPr>
            <w:tcW w:w="24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24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4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2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4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согласования:</w:t>
            </w:r>
          </w:p>
        </w:tc>
        <w:tc>
          <w:tcPr>
            <w:tcW w:w="2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за исполнение:</w:t>
            </w:r>
          </w:p>
        </w:tc>
        <w:tc>
          <w:tcPr>
            <w:tcW w:w="2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введения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действие:</w:t>
            </w:r>
          </w:p>
        </w:tc>
        <w:tc>
          <w:tcPr>
            <w:tcW w:w="2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26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Копия №__ _____/ ___________/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Ф. И. О.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Город,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Правила организации дежурств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передачи дежурств</w:t>
      </w:r>
      <w:r>
        <w:rPr>
          <w:rFonts w:hAnsi="Times New Roman" w:cs="Times New Roman"/>
          <w:color w:val="000000"/>
          <w:sz w:val="24"/>
          <w:szCs w:val="24"/>
        </w:rPr>
        <w:t xml:space="preserve"> – медицинский документ, содержащий список пациентов, нуждающихся в круглосуточном динамическом врачебном наблюдении.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стандартизация процесса организации дежурств и обеспечение приема неотложных и плановых больных, оказания им своевременной высококвалифицированной медицинской помощи, а также контроль исполнения служебных обязанностей дежурной сменой отделения и соблюдения правил поведения пациентами.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Область применения: 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и параклинические отделения.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Ответственность: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В медицинской организации за одну смену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дежурят врачи:</w:t>
      </w:r>
      <w:r>
        <w:rPr>
          <w:rFonts w:hAnsi="Times New Roman" w:cs="Times New Roman"/>
          <w:color w:val="000000"/>
          <w:sz w:val="24"/>
          <w:szCs w:val="24"/>
        </w:rPr>
        <w:t xml:space="preserve"> по приемному отделению, ответственный дежурный врач по стационару, дежурный врач анестезиолог-реаниматолог (2) и персонал параклинических подразделений.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Дежурство осуществляется по графику, составленному согласно инструкции по составлению графика дежурств (см. приложение).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Ответственный дежурный врач по стационару выполняет функции заместителя главного врача по лечебной работе во время дежурства и координирует деятельность всего дежурного медицинского персонала.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Термины, определения и сокращения 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Ресурсы: 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график дежурств;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журнал передачи дежурств;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средства связи (стационарный и мобильный телефон).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Документирование: 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журнал передачи дежурств;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журнал передачи дежурств отделения;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запись дежурного врача в медицинской карте стационарного больного.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Обязанности дежурного персонала при дежурстве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дежурные врачи должны: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Заступить на дежурство в соответствии с Правилами внутреннего трудового распорядка (в будние дни с 16:20 до 08:00, в выходные и праздничные с 08:00 утра до 08:00 утра следующих суток, если не предусмотрено иное).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 начале дежурства прибыть в приемное отделение и подтвердить явку росписью в графике дежурств напротив своей фамилии.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Подтвердить присутствие других дежурных врачей. В случае отсутствия дежурного врача на рабочем месте немедленно сообщить заведующему приемным отделением и заместителю главного врача по лечебной работе для принятия 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При сдаче смены передать лечащему врачу и/или заведующему отделением на утренней конференции информацию обо всех произошедших инцидентах, осложнениях, о поступивших больных и динамике состояния больных за период дежурства, включая детальный отчет по пациентам, находившимся под наблюдением.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Если дежурный врач согласно графику дежурств по объективным причинам не может выйти на дежурство, в таком случае до начала дежурства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 24 часа</w:t>
      </w:r>
      <w:r>
        <w:rPr>
          <w:rFonts w:hAnsi="Times New Roman" w:cs="Times New Roman"/>
          <w:color w:val="000000"/>
          <w:sz w:val="24"/>
          <w:szCs w:val="24"/>
        </w:rPr>
        <w:t>) дежурный врач пишет заявление о смене дежурств с указанием фамилии и подписи о согласии врача, заступающего вместо него, на имя заместителя главного врача по лечебной работе с последующим изменением графика дежурств.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7.6. В случае отсутствия среднего медперсонала на рабочем месте обнаруживший сотрудник сообщает главной медицинской сестре.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7.7. Важные сведения докладываются на утренней конференции.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 ответственный дежурный врач по стационару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7.8. Подтвердить присутствие других дежурных врачей. В случае отсутствия дежурного врача на рабочем месте немедленно сообщить заведующему приемным отделением и заместителю главного врача по лечебной работе для принятия 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7.9. Подтвердить наличие крови в банке крови, возможность проведения рентген-, КТ-, МРТ-исследований.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7.10. Узнать у диспетчера наличие автотранспорта. Организовать приезд консультантов или специалистов при необходимости.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7.11. Ознакомиться со списком пациентов в «Журнале передачи дежурств» и оставить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7.12. Осуществлять осмотр и динамическое медицинское наблюдение и лечение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пациентов, оставленных под наблюдение, </w:t>
      </w:r>
      <w:r>
        <w:rPr>
          <w:rFonts w:hAnsi="Times New Roman" w:cs="Times New Roman"/>
          <w:color w:val="000000"/>
          <w:sz w:val="24"/>
          <w:szCs w:val="24"/>
        </w:rPr>
        <w:t xml:space="preserve"> с дневниковою записью в медицинской карте стационарного больного.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7.13. Выполнить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палатный обход всех отделений </w:t>
      </w:r>
      <w:r>
        <w:rPr>
          <w:rFonts w:hAnsi="Times New Roman" w:cs="Times New Roman"/>
          <w:color w:val="000000"/>
          <w:sz w:val="24"/>
          <w:szCs w:val="24"/>
        </w:rPr>
        <w:t>– при суточном дежурстве обход больных дважды, при ночном – один раз. О проведении обхода отделения оставить запись в «Журнале передачи дежурств», дневниковую запись оставить только оставленным под наблюдение или заслуживающим внимания пациентам.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7.14. Провести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первичный осмотр врача </w:t>
      </w:r>
      <w:r>
        <w:rPr>
          <w:rFonts w:hAnsi="Times New Roman" w:cs="Times New Roman"/>
          <w:color w:val="000000"/>
          <w:sz w:val="24"/>
          <w:szCs w:val="24"/>
        </w:rPr>
        <w:t xml:space="preserve"> пациентам, госпитализированным после 16:20 ч в будние дни, и в любое время в выходные, праздничные дни.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7.15. При необходимости назначить лекарственные средства в листе назначений.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7.16. При необходимости организовать консультацию профильного специалиста.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7.17. Согласовать перевод больных между отделениями.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7.18. Сообщать медицинской сестре приемного отделения о своем местонахождении на территории и быть доступным постоянно (с собой включенный мобильный телефон).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7.19. Доложить сведения о дежурстве на утренней конференции: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7.19.1. Доклад осуществить по следующей форме: количество больных в отделении; больные, поступившие и выписанные за время дежурства, диагноз, состояние и проведенные лечебно-диагностические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7.19.2. Состояние больных отделения, находящихся в ОАРИТ и оставленных под наблюдением после хирургического вмешательства или по состоянию тяжести. В докладе отразить динамику течения заболевания; организованные консилиумы, консультации и результаты проведенных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 дежурный врач по приемному отделению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7.20. Проконтролировать своевременность передачи сводки по больным в приемное отделение.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7.21. Организовывать госпитализацию пациентов, поступающих в экстренном порядке (если применимо).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7.22. В случае смерти экстренно поступившего больного производится судебно-медицинская экспертиза.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Смена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дежурств в профильном отделении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Заведующий отделением контролирует ведение «Журнала передачи дежурств» врачами и средним медперсоналом.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Средний медицинский персонал: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Смена дежурств в клинических отделениях между средним медицинским персоналом происходит у койки пациента.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Дежурная медицинская сестра отделения при сдаче смены передает сведения и дает дальнейшие указания о выполненных назначениях врача, динамике состояния и другие важные сведения постовой медицинской сестре следующей смены согласно записи в журнале передачи смены.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Передача пациентов при пересмене происходит по схеме СПОР (устно):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ситуация</w:t>
      </w:r>
      <w:r>
        <w:rPr>
          <w:rFonts w:hAnsi="Times New Roman" w:cs="Times New Roman"/>
          <w:color w:val="000000"/>
          <w:sz w:val="24"/>
          <w:szCs w:val="24"/>
        </w:rPr>
        <w:t xml:space="preserve"> (какой пациент, его состояние сейчас);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предпосылка</w:t>
      </w:r>
      <w:r>
        <w:rPr>
          <w:rFonts w:hAnsi="Times New Roman" w:cs="Times New Roman"/>
          <w:color w:val="000000"/>
          <w:sz w:val="24"/>
          <w:szCs w:val="24"/>
        </w:rPr>
        <w:t xml:space="preserve"> (что случилось во время и до госпитализации – из анамнеза или истории);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осмотр</w:t>
      </w:r>
      <w:r>
        <w:rPr>
          <w:rFonts w:hAnsi="Times New Roman" w:cs="Times New Roman"/>
          <w:color w:val="000000"/>
          <w:sz w:val="24"/>
          <w:szCs w:val="24"/>
        </w:rPr>
        <w:t xml:space="preserve"> (совместный осмотр обеими сестрами);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рекомендация</w:t>
      </w:r>
      <w:r>
        <w:rPr>
          <w:rFonts w:hAnsi="Times New Roman" w:cs="Times New Roman"/>
          <w:color w:val="000000"/>
          <w:sz w:val="24"/>
          <w:szCs w:val="24"/>
        </w:rPr>
        <w:t xml:space="preserve"> (что делать дальше).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необходимости сообщить врачу, медицинская сестра докладывает о состоянии пациента до и во время сдачи смены врачу следующей смены.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Врачи: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8.5. Лечащий врач до сдачи смены заносит в «Журнал передачи дежурств» список пациентов, требующих динамического наблюдения дежурных врачей.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8.6. Смена дежурств между врачами происходит в отделении (по возможности у койки пациента).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 при возникновении чрезвычайных ситуаций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возникновении (или угрозе возникновения) чрезвычайной ситуации ответственный дежурный врач по стационару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Немедленно сообщить о случившемся диспетчеру по телефону – ____, который вызывает городские экстренные службы по телефонам 101, 102, 103, 051, в приемное отделение по телефону –_______. Если этого требует обстановка, доложить заместителю главного врача по лечебной работе и приступить к спасению больных и имущества.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Организовать проведение спасательных и эвакуационных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9.3. Произвести оповещение сотрудников согласно плану по безопасности (см. Программу по безопасности). Осуществлять контроль над явкой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9.4. С прибытием заместителя главного врача по лечебной работе и заведующего отделением сообщить им об обстановке и принятых мерах по ликвидации последствий чрезвычайной ситуации. Продолжить выполнение служебных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 при массовом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поступлении пораженных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получении информации (сигнала) об ожидаемом массовом поступлении в отделение пострадавших ответственный дежурный врач по стационару должен (также см. Программу по безопасности):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10.1. Уточнить количество пострадавших, планируемых для размещения в отделении.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10.2. Незамедлительно сообщить заместителю главного врача о количестве больных и о возможностях отделения по приему пострадавших. При необходимости вызвать дополнительный персонал.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10.3. Организовать прием и размещение пострадавших.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10.4. При получении соответствующего распоряжения направить медицинский персонал для комплектования сортировочных бригад.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10.5. При необходимости сформировать из выздоравливающих больных (с их согласия), младшего медицинского персонала носилочные звенья и направить их в приемное отделение, организовать доставку туда каталок.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10.6. Организовать срочную выписку больных, которым дальнейшее лечение может быть организовано в амбулаторных условиях. Сделать отметку в виде буквы «А» на титульном листе медицинской карты стационарного больного в правом верхнем углу. Далее направить их к месту сбора (по указанию руководства).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10.7. При необходимости организовать расстановку дополнительных коек и обеспечение их постельными принадлежностями.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поступлении пострадавших в отделение персонал отделения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10.8. Обеспечить поступивших одеждой (если это не было сделано ранее).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10.9. Разместить поступивших в палатах с учетом клинического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10.10. Организовать поступающим пострадавшим оказание необходимой квалифицированной и специализированной медицинской помощи, при необходимости вызвать врачей нужного профиля.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10.11. Сообщить в приемное отделение и/или регистратуру данные о поступивших.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Ссылки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Стандарты аккредитации Международной объединенной комиссии (Joint Commission International Accreditation Standards for Hospital – 6th Edition) для больниц, 6-е издание, Глава 4: Осмотр пациента, 2017 г., США.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The Joint Commission. Diagnostic Imaging Requirements Aug 10, 2015. Accessed Nov 15, 2016.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по составлению графика дежурств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График дежурств ответственного дежурного врача по стационару составляет заведующий приемным отделением.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График дежурств дежурного врача по приемному отделению составляет заведующий приемным отделением.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График дежурств в ОАРИТ, лабораториях, службе крови, рентген, МРТ и КТ составляют соответствующие заведующие отделениями.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Все графики дежурств согласуются с курирующими заместителями главного врача.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Составленные графики дежурств доводятся до сведения сотрудников не позднее чем за 10 дней до их введения в действие.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Графики дежурств по стационару и приемному отделению должны состоять из следующих пунктов: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сотрудники, для которых установлен сменный режим работы (с указанием Ф. И. О. каждого);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чередования смен.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регистрации изменений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20"/>
        <w:gridCol w:w="1440"/>
        <w:gridCol w:w="1440"/>
        <w:gridCol w:w="3900"/>
      </w:tblGrid>
      <w:tr>
        <w:trPr>
          <w:trHeight w:val="0"/>
        </w:trPr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6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раздела, пункта стандарта, в которое внесено изменение</w:t>
            </w:r>
          </w:p>
        </w:tc>
        <w:tc>
          <w:tcPr>
            <w:tcW w:w="247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внесения изменения</w:t>
            </w:r>
          </w:p>
        </w:tc>
        <w:tc>
          <w:tcPr>
            <w:tcW w:w="390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лица,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внесшего изменения</w:t>
            </w:r>
          </w:p>
        </w:tc>
      </w:tr>
      <w:tr>
        <w:trPr>
          <w:trHeight w:val="847"/>
        </w:trPr>
        <w:tc>
          <w:tcPr>
            <w:tcW w:w="102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847"/>
        </w:trPr>
        <w:tc>
          <w:tcPr>
            <w:tcW w:w="102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847"/>
        </w:trPr>
        <w:tc>
          <w:tcPr>
            <w:tcW w:w="102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847"/>
        </w:trPr>
        <w:tc>
          <w:tcPr>
            <w:tcW w:w="102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847"/>
        </w:trPr>
        <w:tc>
          <w:tcPr>
            <w:tcW w:w="102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ознакомления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3900"/>
        <w:gridCol w:w="1440"/>
        <w:gridCol w:w="1440"/>
        <w:gridCol w:w="1440"/>
      </w:tblGrid>
      <w:tr>
        <w:trPr>
          <w:trHeight w:val="368"/>
        </w:trPr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0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249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49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9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792"/>
        </w:trPr>
        <w:tc>
          <w:tcPr>
            <w:tcW w:w="10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92"/>
        </w:trPr>
        <w:tc>
          <w:tcPr>
            <w:tcW w:w="10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92"/>
        </w:trPr>
        <w:tc>
          <w:tcPr>
            <w:tcW w:w="10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92"/>
        </w:trPr>
        <w:tc>
          <w:tcPr>
            <w:tcW w:w="10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92"/>
        </w:trPr>
        <w:tc>
          <w:tcPr>
            <w:tcW w:w="10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92"/>
        </w:trPr>
        <w:tc>
          <w:tcPr>
            <w:tcW w:w="10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92"/>
        </w:trPr>
        <w:tc>
          <w:tcPr>
            <w:tcW w:w="10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b5cd860bcf549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