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«Утверждено»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 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Ф. И. О. руководителя подразделения, Ф. И. О. руководителя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«___»_______________20__г. «___»_______________20__г.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Рабочая инструкция по проведению генеральной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(укажите структурное подразделение)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разработана с целью обеспечения безопасности пациентов и персонала при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проведении генеральной уборки помещений с учетом требований правовых актов и нормативных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технических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регламентирует требования к генеральной уборке.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формирует и поддерживает культуру безопасности путем подбора, подготовки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обучения работников при уборке, установления, разработки и строгого соблюдения требований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инструкций по выполнению работ и их периодической корректировке с учетом накапливаемого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опыта.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хранится в структурном подразделении, копия инструкции –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Электронная версия инструкции хранится в файле «Номенклатура дел» информационной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системы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Изменения в инструкцию вносят на основании докладной записки сотрудника (владельца)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технологического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Нормативные ссылки, термины, определения, сокращения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разработана в соответствии с </w:t>
      </w:r>
      <w:r>
        <w:rPr>
          <w:rFonts w:hAnsi="Times New Roman" w:cs="Times New Roman"/>
          <w:color w:val="000000"/>
          <w:sz w:val="24"/>
          <w:szCs w:val="24"/>
        </w:rPr>
        <w:t>ГОСТ Р 51870-2014</w:t>
      </w:r>
      <w:r>
        <w:rPr>
          <w:rFonts w:hAnsi="Times New Roman" w:cs="Times New Roman"/>
          <w:color w:val="000000"/>
          <w:sz w:val="24"/>
          <w:szCs w:val="24"/>
        </w:rPr>
        <w:t xml:space="preserve"> «Национальный стандарт Российской Федерации. Услуги профессиональной уборки – клининговые услуги. Общие технические условия», ГОСТ Р МЭК 335-2-65-96 «Безопасность бытовых и аналогичных электрических приборов», методическими инструкциями по применению дезинфицирующих и моющих средств и другими официально изданными нормативно-методическими документами. Инструкция подлежит корректировке при изменении технологии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уборки, замене рабочих инструментов и оснащения, по результатам накопленного опыта, другим причинам.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Генеральную уборку проводит обученный младший и средний медицинский персонал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под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руководством ответственного 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Персонал, занятый в уборке, несет персональную ответственность за выполнение инструкции.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Ответственное лицо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назначает руководитель приказом.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Ответственное лицо контролирует и несет ответственность за допуск персонала к уборке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качество работ.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Технология генеральной уборки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ind w:left="74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I. Условия выполнения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Ответственное лицо: 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(Ф. И. О., должность)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Лица, занятые в генеральной уборке: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(Ф. И. О. среднего и младшего персонала, обучение)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Место комплектации уборочного инвентаря, приготовления рабочих растворов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дезинфицирующих средств: 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(укажите помещение/участок)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Оснащение: ___________________________________________________________</w:t>
      </w:r>
    </w:p>
    <w:p>
      <w:pPr>
        <w:spacing w:line="240" w:lineRule="auto"/>
        <w:ind w:left="28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(опишите комплектацию уборочных тележек при безведерном методе (мопы, держатели мопов, чистая ветошь и др.)</w:t>
      </w:r>
      <w:r>
        <w:br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либо комплекты уборочного инвентаря при двухведерном методе (емкости для растворов ДС и смывания, швабры,</w:t>
      </w:r>
      <w:r>
        <w:br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чистая ветошь и др.) уборки, выписка из инструкции по применению дезсредства)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Условия труда и личной гигиены персонала: _______________________________</w:t>
      </w:r>
    </w:p>
    <w:p>
      <w:pPr>
        <w:spacing w:line="240" w:lineRule="auto"/>
        <w:ind w:left="28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(опишите место хранения спецодежды и СИЗ и комплектацию: специальный комплект рабочей одежды и обуви – два</w:t>
      </w:r>
      <w:r>
        <w:br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чистых халата, медицинская шапочка (косынка), две пары резиновых перчаток, тапочки (или другая обувь); средства</w:t>
      </w:r>
      <w:r>
        <w:br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личной гигиены)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График уборки утвержден: ______________________________________________</w:t>
      </w:r>
    </w:p>
    <w:p>
      <w:pPr>
        <w:spacing w:line="240" w:lineRule="auto"/>
        <w:ind w:left="280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(указать Ф. И. О. руководителя структурного подразделения)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II. Подготовка помещения к уборке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Освободите помещение от мебели.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Сдвиньте мебель и оборудование от стен к центру помещения для уборки стен и пола за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ними.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Выключите из сети электрооборудование и приборы.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Установите предупредительные знаки.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III. Техника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Приготовьте рабочий раствор дезинфицирующего средства в соответствии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инструкцией по применению.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Проверьте комплектацию, сигнальную маркировку на уборочном инвентаре.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Наденьте чистый халат, шапочку (косынку), резиновые перчатки и непромокаемую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обувь.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Вымойте окна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Оставьте открытыми форточку или фрамугу.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Снимите диффузоры со светильников, протрите чистой ветошью.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Протрите чистой ветошью, смоченной в моющем растворе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, потолок и стены.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Меняйте моющую сторону ветоши на чистую по мере ее загрязнения или используйте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через каждые 20 кв. м обработанной поверхности новую салфетку.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Наденьте диффузоры на светильники.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Обработайте двумя ершами, смоченными дезинфицирующим раствором, пространство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 отопительными батареями и внутри них.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 Обработайте недоступные места методом орошения.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 Протрите чистой ветошью, смоченной дезинфицирующим раствором, мебель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оборудование.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3.13. Меняйте на чистую салфетку при переходе от одного объекта обработки к другому.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3.14. Снимите грязную спецодежду, сбросьте в контейнер для грязного белья.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3.15. Выдержите средство на поверхностях не менее 60 минут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3.16. Наденьте чистую спецодежду и резиновые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3.17. Возьмите чистую ветошь и смойте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6</w:t>
      </w:r>
      <w:r>
        <w:rPr>
          <w:rFonts w:hAnsi="Times New Roman" w:cs="Times New Roman"/>
          <w:color w:val="000000"/>
          <w:sz w:val="24"/>
          <w:szCs w:val="24"/>
        </w:rPr>
        <w:t xml:space="preserve"> дезинфицирующий раствор водопроводной водой.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3.18. Вымойте пол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7</w:t>
      </w:r>
      <w:r>
        <w:rPr>
          <w:rFonts w:hAnsi="Times New Roman" w:cs="Times New Roman"/>
          <w:color w:val="000000"/>
          <w:sz w:val="24"/>
          <w:szCs w:val="24"/>
        </w:rPr>
        <w:t xml:space="preserve"> чистой ветошью, смоченной моюще-дезинфицирующим раствором,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направлении от более критической зоны (чистой) к менее критической (грязной). Движения швабры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 избежание остаточных загрязнений должны быть перекрывающими.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3.19. Отжимайте уборочную ветошь таким образом, чтобы на поверхности пола не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образовывалось луж.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3.20. Меняйте по мере загрязнения рабочую поверхность на чистую или используйте новую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уборочную ветошь через каждые 20–30 кв. м обработанной поверхности.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3.21. Выдержите средство на поверхности и смойте раствор чистой водопроводной водой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ветошью.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3.22. Внесите мебель и оборудование в помещение после дезинфекции.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3.23. Снимите и сбросьте грязную спецодежду в контейнер для грязного белья.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3.24. Включите УФ-облучатель не менее чем на 60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3.25. Проветрите помещение не менее 30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3.26. Продезинфицируйте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8</w:t>
      </w:r>
      <w:r>
        <w:rPr>
          <w:rFonts w:hAnsi="Times New Roman" w:cs="Times New Roman"/>
          <w:color w:val="000000"/>
          <w:sz w:val="24"/>
          <w:szCs w:val="24"/>
        </w:rPr>
        <w:t xml:space="preserve"> уборочный инвентарь методом погружения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9</w:t>
      </w:r>
      <w:r>
        <w:rPr>
          <w:rFonts w:hAnsi="Times New Roman" w:cs="Times New Roman"/>
          <w:color w:val="000000"/>
          <w:sz w:val="24"/>
          <w:szCs w:val="24"/>
        </w:rPr>
        <w:t xml:space="preserve"> в дезинфицирующий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раствор, по окончании экспозиции промойте и просушите.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IV. Контроль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Проверьте качество выполненных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Отметьте в Журнале записи генеральной уборки и Журнале учета работы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бактерицидной лампы дату генеральной уборки, время обеззараживания воздуха.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«___»________________20__г.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 xml:space="preserve">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Ф. И. О. лица, ответственного за разработку инструкции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Помещения с особым режимом работы убирает персонал медицинской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Контролирует выполнение инструкции главная медицинская сестра (выборочно по графику)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старшая сестра отделения (ежедневно).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Мойте стекла окон два раза в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 Совместите механическую очистку и дезинфекцию, если дезинфицирующее средство обладает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моющим эффектом.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Принимайте время экспозиции раствора на поверхности согласно инструкции по применению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дезсредства.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6</w:t>
      </w:r>
      <w:r>
        <w:rPr>
          <w:rFonts w:hAnsi="Times New Roman" w:cs="Times New Roman"/>
          <w:color w:val="000000"/>
          <w:sz w:val="24"/>
          <w:szCs w:val="24"/>
        </w:rPr>
        <w:t xml:space="preserve"> Протирайте чистой сухой ветошью поверхности, если используете дезсредства, не требующие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смывания.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7</w:t>
      </w:r>
      <w:r>
        <w:rPr>
          <w:rFonts w:hAnsi="Times New Roman" w:cs="Times New Roman"/>
          <w:color w:val="000000"/>
          <w:sz w:val="24"/>
          <w:szCs w:val="24"/>
        </w:rPr>
        <w:t xml:space="preserve"> Меняйте воду или моющие растворы при ведерном методе уборки, чтобы свести к минимуму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возможность повторного загрязнения поверхностей.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8</w:t>
      </w:r>
      <w:r>
        <w:rPr>
          <w:rFonts w:hAnsi="Times New Roman" w:cs="Times New Roman"/>
          <w:color w:val="000000"/>
          <w:sz w:val="24"/>
          <w:szCs w:val="24"/>
        </w:rPr>
        <w:t xml:space="preserve"> Проводите сбор и обеззараживание грязной ветоши одноразового использования согласно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принятой в организации схеме обращения с отходами класса Б.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9</w:t>
      </w:r>
      <w:r>
        <w:rPr>
          <w:rFonts w:hAnsi="Times New Roman" w:cs="Times New Roman"/>
          <w:color w:val="000000"/>
          <w:sz w:val="24"/>
          <w:szCs w:val="24"/>
        </w:rPr>
        <w:t xml:space="preserve"> Совместите дезинфекцию и стирку в одном процессе, если позволяет стиральное оборудование.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38b13dfda324ba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