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  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«О назначении наставника»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соответствии с Методическими рекомендациями по организации наставничества в учреждениях здравоохранения, утвержденными Минздравом России 20 апреля 2020 года,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 организации наставничества в целях оказания практической помощи работникам, впервые принятым на должность специалиста с высшим медицинским образованием, по приобретению и развитию их профессиональных знаний, навыков, умений, способствующих качественному исполнению должностных обязанностей, на основании служебной записки от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 года 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Назначить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наставником для молодого специалиста </w:t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впервые принятой на работу с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года на должность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Определить период наставничества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для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 года по </w:t>
      </w:r>
      <w:r>
        <w:rPr>
          <w:rFonts w:hAnsi="Times New Roman" w:cs="Times New Roman"/>
          <w:color w:val="000000"/>
          <w:sz w:val="24"/>
          <w:szCs w:val="24"/>
        </w:rPr>
        <w:t>_______________</w:t>
      </w:r>
      <w:r>
        <w:rPr>
          <w:rFonts w:hAnsi="Times New Roman" w:cs="Times New Roman"/>
          <w:color w:val="000000"/>
          <w:sz w:val="24"/>
          <w:szCs w:val="24"/>
        </w:rPr>
        <w:t> 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Закрепить за наставником (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>) и молодым специалистом (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>) права и обязанности согласно приложению к настоящему приказу.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 Ознакомить наставника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 молодого специалиста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срок не позднее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Рассмотреть и утвердить индивидуальный план наставничества наставника (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>) и молодого специалиста (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) в срок не позднее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 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Обеспечить представление в отдел кадров: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4.3.1. Утвержденного индивидуального плана наставничества в срок не позднее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 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4.3.2. Согласованного отчета о наставничестве – не позднее 10 рабочих дней со дня завершения периода осуществления наставничества.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Создать необходимые условия для организации совместной работы наставника и молодого специалиста.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Обеспечить контроль за проведением мероприятий наставнической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Заместителю главного врача по кадрам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обеспечить: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Организационное и методическое обеспечение наставничества.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Доведение настоящего приказа до ответственных исполнителей (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Контроль за исполнением настоящего приказа оставляю за собой.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врач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к приказу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от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года № </w:t>
      </w:r>
      <w:r>
        <w:rPr>
          <w:rFonts w:hAnsi="Times New Roman" w:cs="Times New Roman"/>
          <w:color w:val="000000"/>
          <w:sz w:val="24"/>
          <w:szCs w:val="24"/>
        </w:rPr>
        <w:t>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Права и обязанности наставника и молодого специалиста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Наставник имеет право: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 обсуждении вопросов, связанных с трудовой деятельностью молодого специалиста, вносить предложения руководителю структурного подразделения, руководителю учреждения о его поощрении, применении к нему мер дисциплинарного воздействия;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направлять руководителю учреждения служебную записку по вопросу сложения с него обязанностей наставника в отношении молодого специалиста.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Молодой специалист имеет право: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индивидуальном порядке обращаться к наставнику за помощью по вопросам, связанным с трудовой деятельностью;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невозможности установить межличностные взаимоотношения с наставником направлять руководителю учреждения служебную записку по вопросу замены наставника.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Наставник обязан: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оказывать методическую и практическую помощь молодому специалисту в приобретении навыков для качественного и своевременного выполнения трудовых обязанностей, осуществлять контроль за его деятельностью, своевременно выявлять допущенные ошибки и недостатки в работе, принимать меры к их устранению;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развивать положительные качества у молодого специалиста, содействовать развитию профессионального уровня, формировать ответственное отношение к трудовой деятельности;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передавать накопленный опыт профессионального мастерства, обучать наиболее рациональным и передовым методам работы;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разработать в отношении молодого специалиста индивидуальный план наставничества по форме, рекомендованной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 результатам наставничества представить руководителю структурного подразделения учреждения отчет о наставничестве по форме, рекомендованной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Молодой специалист обязан: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должностные обязанности в соответствии с должностной инструкцией;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правила трудового распорядка учреждения;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повышать уровень профессиональных знаний, навыков и умений, необходимых для выполнения его должностных обязанностей;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мероприятия, предусмотренные индивидуальным планом наставничества.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93b04bc593eb475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