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ГБУЗ «Больница»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Протокол заседаний формулярной комиссии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от </w:t>
      </w:r>
      <w:r>
        <w:rPr>
          <w:rFonts w:hAnsi="Times New Roman" w:cs="Times New Roman"/>
          <w:color w:val="000000"/>
          <w:sz w:val="24"/>
          <w:szCs w:val="24"/>
        </w:rPr>
        <w:t>19.01.2025</w:t>
      </w:r>
      <w:r>
        <w:rPr>
          <w:rFonts w:hAnsi="Times New Roman" w:cs="Times New Roman"/>
          <w:color w:val="000000"/>
          <w:sz w:val="24"/>
          <w:szCs w:val="24"/>
        </w:rPr>
        <w:t xml:space="preserve"> № </w:t>
      </w:r>
      <w:r>
        <w:rPr>
          <w:rFonts w:hAnsi="Times New Roman" w:cs="Times New Roman"/>
          <w:color w:val="000000"/>
          <w:sz w:val="24"/>
          <w:szCs w:val="24"/>
        </w:rPr>
        <w:t>1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Председатель: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Петров П.П.</w:t>
      </w:r>
      <w:r>
        <w:rPr>
          <w:rFonts w:hAnsi="Times New Roman" w:cs="Times New Roman"/>
          <w:color w:val="000000"/>
          <w:sz w:val="24"/>
          <w:szCs w:val="24"/>
        </w:rPr>
        <w:t xml:space="preserve"> – заместитель главного врача по медицинской части.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Секретарь: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Иванова И.И.</w:t>
      </w:r>
      <w:r>
        <w:rPr>
          <w:rFonts w:hAnsi="Times New Roman" w:cs="Times New Roman"/>
          <w:color w:val="000000"/>
          <w:sz w:val="24"/>
          <w:szCs w:val="24"/>
        </w:rPr>
        <w:t xml:space="preserve"> – врач-методист.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Члены комиссии: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Сидорова С.С.</w:t>
      </w:r>
      <w:r>
        <w:rPr>
          <w:rFonts w:hAnsi="Times New Roman" w:cs="Times New Roman"/>
          <w:color w:val="000000"/>
          <w:sz w:val="24"/>
          <w:szCs w:val="24"/>
        </w:rPr>
        <w:t xml:space="preserve"> – врач – клинический фармаколог;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Александров А.А.</w:t>
      </w:r>
      <w:r>
        <w:rPr>
          <w:rFonts w:hAnsi="Times New Roman" w:cs="Times New Roman"/>
          <w:color w:val="000000"/>
          <w:sz w:val="24"/>
          <w:szCs w:val="24"/>
        </w:rPr>
        <w:t> – заведующий отделением реанимации и интенсивной терапии;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Федорова В.В.</w:t>
      </w:r>
      <w:r>
        <w:rPr>
          <w:rFonts w:hAnsi="Times New Roman" w:cs="Times New Roman"/>
          <w:color w:val="000000"/>
          <w:sz w:val="24"/>
          <w:szCs w:val="24"/>
        </w:rPr>
        <w:t> – заведующая отделением неврологии;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Максимова М.М.</w:t>
      </w:r>
      <w:r>
        <w:rPr>
          <w:rFonts w:hAnsi="Times New Roman" w:cs="Times New Roman"/>
          <w:color w:val="000000"/>
          <w:sz w:val="24"/>
          <w:szCs w:val="24"/>
        </w:rPr>
        <w:t> – заведующая терапевтическим отделением.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Приглашенные: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Зайцева К.А.</w:t>
      </w:r>
      <w:r>
        <w:rPr>
          <w:rFonts w:hAnsi="Times New Roman" w:cs="Times New Roman"/>
          <w:color w:val="000000"/>
          <w:sz w:val="24"/>
          <w:szCs w:val="24"/>
        </w:rPr>
        <w:t xml:space="preserve"> – заведующая больничной аптекой.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Повестка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Рассмотрение дополнительных сведений по Формулярному перечню для стационара: исключение лекарственного препарата «Рибоксин».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Обсудив предложения, поступившие от врача – клинического фармаколога Сидоровой С.С. об исключении препарата «Рибоксин» из утвержденного Формулярного перечня (дата утверждения: 25.09.2023), участники заседания провели открытое голосование по рассматриваемому лекарственному препарату.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Результаты голосования: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«За» – 5; «Против» – 0; «Воздержались» – 0.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Решение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Исключить единогласно из Формуляра для стационара: препарат «Рибоксин» – высокая стоимость, наличие аналогов в действующем Формуляре, недостаточная доказательная база, отсутствие фармакоэкономического обоснования.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297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Председатель: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9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 П.П.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  <w:tc>
          <w:tcPr>
            <w:tcW w:w="3069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</w:tr>
      <w:tr>
        <w:trPr>
          <w:trHeight w:val="0"/>
        </w:trPr>
        <w:tc>
          <w:tcPr>
            <w:tcW w:w="297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Секретарь:</w:t>
            </w:r>
          </w:p>
        </w:tc>
        <w:tc>
          <w:tcPr>
            <w:tcW w:w="2798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И.И.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  <w:tc>
          <w:tcPr>
            <w:tcW w:w="3069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f9473173b28f4f6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