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tbl>
      <w:tblPr>
        <w:tblW w:w="10423" w:type="dxa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1907"/>
        <w:gridCol w:w="4808"/>
        <w:gridCol w:w="3708"/>
      </w:tblGrid>
      <w:tr>
        <w:tblPrEx/>
        <w:trPr>
          <w:trHeight w:val="5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З 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Больница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Больница»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708" w:type="dxa"/>
            <w:vAlign w:val="center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07" w:type="dxa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08" w:type="dxa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Лист 1 из 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07" w:type="dxa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08" w:type="dxa"/>
            <w:vAlign w:val="center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Редакция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СОП «Экстренная госпитализация пациентов»</w:t>
      </w:r>
      <w:r>
        <w:rPr>
          <w:rFonts w:hAnsi="Times New Roman" w:cs="Times New Roman"/>
          <w:color w:val="000000"/>
          <w:sz w:val="24"/>
          <w:szCs w:val="24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2235"/>
        <w:gridCol w:w="2385"/>
        <w:gridCol w:w="795"/>
        <w:gridCol w:w="1605"/>
        <w:gridCol w:w="990"/>
        <w:gridCol w:w="1485"/>
      </w:tblGrid>
      <w:tr>
        <w:tblPrEx/>
        <w:trPr>
          <w:trHeight w:val="5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8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Должность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59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8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Утвердил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8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Главный врач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59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85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Разработал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8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Главная медицинская сестра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59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85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9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Введен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Отменен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Рассылка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Заместителю главного врача по медицинской части, заместителю главного врача по педиатрической помощи, главной медсестре больницы, старшей медсестре приемного отделения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Место хранения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Кабинет главной медицинской сестры, папка № 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3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экземпляров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26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vMerge w:val="restart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Согласование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8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0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Ф. И. 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1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vMerge w:val="continue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8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главного врача по медицинской 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0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15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235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85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главного врача по педиатрической 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00" w:type="dxa"/>
            <w:textDirection w:val="lrTb"/>
            <w:noWrap w:val="false"/>
          </w:tcPr>
          <w:p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15" w:type="dxa"/>
            <w:textDirection w:val="lrTb"/>
            <w:noWrap w:val="false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Экстренная госпитализация пациентов производится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порядком, установленным территориальной программой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госгарантий.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внедрения СОПа: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качества предоставления и доступности услуги, создание комфортных условий для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пациентов.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Ответственным лицом за организацию экстренной госпитализации в стационар является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заведующий приемно-диагностическим отделением, в ночное время, выходные и праздничные дни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– ответственный дежурный врач.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При поступлении пациента в экстренный приемный покой медицинская сестра фиксирует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пациента в «Журнале госпитализации и отказов».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Медицинская сестра приемного отделения вносит данные пациента в систему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МИС МО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ЕГИСЗ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сверяет их достоверность.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Медицинская сестра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сортировку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пациентов: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1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 экстренной ситуации пациент транспортируется в противошоковый зал и одновременно с этим по телефону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(360-11-21 пост; 360-60-17 ординаторская; 10-93; 10-92; 10-94) вызывается реанимационная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бригада;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1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пациенты периода новорожденности (до 28 дней) сопровождаются к кабинету педиатра и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1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одновременно с этим медицинская сестра вызывает врача-неонатолога (358-54-85 ординаторская;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360-60-23 зав. отделением; 11-51; 11-53);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других случаях вызывается врач по профилю заболевания.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Врач проводит осмотр пациента, берет у пациента информированное добровольное согласие на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медицинское вмешательство, оформляет первичную медицинскую документацию, при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необходимости выписывает направление на проведение дополнительных анализов, манипуляций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инструментальных методов исследования.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Дежурная медсестра направляет пациента на забор анализов, на инструментальные виды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обследования; проводит назначенные врачом манипуляции.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 При получении результатов анализов дежурная медсестра вызывает врача согласно профилю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заболевания.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обследования пациентов в экстренном приемном покое не должно превышать более двух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часов.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 Врач при госпитализации пациента оформляет «Осмотр пациента в приемном покое»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медицинской карты стационарного больного. В случае отказа от госпитализации оформляет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отдельный «Лист осмотра пациента в приемном покое», который собственноручно отдает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медсестре в регистратуре.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9. При отказе от госпитализации медицинская сестра фиксирует пациента в «Журнале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госпитализации и отказов», отдает копию «Листка осмотра пациента в приемном покое» пациенту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руки. Оригинал подшивает в папку. При направлении врачом пациента в другое учреждение здравоохранения вызывает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машину скорой помощи.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10. Медицинская сестра экстренного приемного покоя при госпитализации пациента: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а) фиксирует пациента в «Журнале госпитализации и отказов»;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б) оформляет медицинскую карту госпитализируемого пациента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в МИС 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в) вклеивает в медицинскую карту направление, результаты анализов, инструментальных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исследований;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г) информирует больного под подпись: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2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бланком согласия пациента на обработку персональных данных;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2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режимом работы стационара;</w:t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местом хранения верхней одежды;</w:t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д) осматривает на педикулез и чесотку пациента и лиц, поступающих по уходу;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е) выдает пациенту идентификационный браслет;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ж) вбивает данные пациента в программу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МИС МО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ЕГИСЗ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з) сопровождает пациента в отделение.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11. Способ транспортировки пациента (пешком, на кресле, на каталке) определяет врач в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зависимости от состояния пациента.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12. Соблюдение временных интервалов:</w:t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3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первичный осмотр медсестры – в течение 5 минут после обращения пациента в приемный покой;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3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первичный осмотр врача – в течение 15 минут после обращения пациента в приемный покой; при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жизнеугрожающем состоянии – незамедлительно;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постановка предварительного диагноза и принятие решения о госпитализации или об отказе в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госпитализации – не более 2 часов.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sectPr>
      <w:footnotePr/>
      <w:endnotePr/>
      <w:type w:val="nextPage"/>
      <w:pgSz w:w="12240" w:h="15840" w:orient="portrait"/>
      <w:pgMar w:top="426" w:right="1440" w:bottom="1440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5"/>
    <w:link w:val="62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5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5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5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5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5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5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</w:style>
  <w:style w:type="paragraph" w:styleId="624">
    <w:name w:val="Heading 1"/>
    <w:basedOn w:val="623"/>
    <w:next w:val="623"/>
    <w:link w:val="628"/>
    <w:uiPriority w:val="9"/>
    <w:qFormat/>
    <w:pPr>
      <w:keepLines/>
      <w:keepNext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character" w:styleId="628" w:customStyle="1">
    <w:name w:val="Заголовок 1 Знак"/>
    <w:basedOn w:val="625"/>
    <w:link w:val="624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2025-09-29T13:20:11Z</dcterms:modified>
</cp:coreProperties>
</file>