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Эмблема МО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 к уборочному инвентарю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СОП-00-00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Издание 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ввода в действие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00.00.2023 г.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СТАНДАРТНАЯ ОПЕРАЦИОННАЯ ПРОЦЕДУРА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 к уборочному инвентарю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»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СОП-00-00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Снижение риска возникновения инфекций, связанных с оказанием медицинской помощи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Область применения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Данный СОП предназначен для применения во всех структурных подразделениях МО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Нормативно-справочная информация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СанПиН 3.3686-21 «Санитарно-эпидемиологические требования по профилактике инфекционных болезней»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услуг.»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MP 2.1.0247-21 «Методические рекомендации по обеспечению санитарно-эпидемиологических требований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Ответственность за выполнение работ по процедуре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Ответственным лицом за организацию и контроль выполнения требований, предъявляемых к уборочному инвентарю, является старшая медицинская сестра отделения.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Персональная ответственность за выполнения требований, предъявляемых к уборочному инвентарю, возлагается на персонал медицинской организации, участвующий в санитарно-гигиеническом процессе.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Термины и определения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Уборочный инвентарь</w:t>
      </w:r>
      <w:r>
        <w:rPr>
          <w:rFonts w:hAnsi="Times New Roman" w:cs="Times New Roman"/>
          <w:color w:val="000000"/>
          <w:sz w:val="24"/>
          <w:szCs w:val="24"/>
        </w:rPr>
        <w:t xml:space="preserve"> — это набор ручного и механизированного оборудования, предназначенного для выполнения уборочных мероприятий в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Моп</w:t>
      </w:r>
      <w:r>
        <w:rPr>
          <w:rFonts w:hAnsi="Times New Roman" w:cs="Times New Roman"/>
          <w:color w:val="000000"/>
          <w:sz w:val="24"/>
          <w:szCs w:val="24"/>
        </w:rPr>
        <w:t xml:space="preserve"> — насадка для швабры или щетки, соответствующая по размеру и типу крепления, для уборки и ухода за полами и поверхностями.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Ветошь</w:t>
      </w:r>
      <w:r>
        <w:rPr>
          <w:rFonts w:hAnsi="Times New Roman" w:cs="Times New Roman"/>
          <w:color w:val="000000"/>
          <w:sz w:val="24"/>
          <w:szCs w:val="24"/>
        </w:rPr>
        <w:t xml:space="preserve"> – это специальный уборочный инвентарь, который используют дезинфекции помещений в медицинской организации, в качестве материала для изготовления которой используют безворсовые, хлопковые ткани.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Требования к уборочному инвентарю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Для обработки используют промаркированный уборочный инвентарь (тележки, мопы, емкости, ветошь, швабры).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Для пола и для стен используется раздельный уборочный инвентарь.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Для обработки поверхностей используют одноразовые или многоразовые салфетки. Запрещено использовать пористые материалы и губки.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Инвентарь должен быть выполнен из материалов, допускающих обработку растворами дезинфицирующих, сильнокислотных и сильнощелочных средств и, при необходимости, автоклавирование (полимерные материалы, металлы, резина).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В подразделениях, выполняющих работы с возбудителями 1-4 групп патогенности, для «чистой» и «грязной» зон используют раздельный уборочный инвентарь. В ПЦР-лаборатории выделяют отдельный инвентарь для каждой рабочей зоны (помещения).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В инфекционном отделении (стационаре) выделяют уборочный инвентарь для: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каждого бокса в приемном отделении;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административных кабинетов;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кабинетов для проведения медицинских манипуляций;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группы палат пациентов с одинаковой нозологией;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дезинфекции туалетов в палатах и боксах.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Требования к маркировке уборочного инвентаря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Маркировка или цветовое кодирование осуществляется с учетом функционального назначения помещений и видов уборочных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 уборочного инвентаря, подлежащего маркировке: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тележки (в том числе безведерные);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ведра, в том числе на колесной платформе;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ветошь, мопы и прочие ткани;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швабры;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емкости.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Способы маркировки уборочного инвентаря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 способ. Цветовое кодирование - </w:t>
      </w:r>
      <w:r>
        <w:rPr>
          <w:rFonts w:hAnsi="Times New Roman" w:cs="Times New Roman"/>
          <w:color w:val="000000"/>
          <w:sz w:val="24"/>
          <w:szCs w:val="24"/>
        </w:rPr>
        <w:t>способ маркировки, при котором подлежащая уборке территория делится на зоны, каждой из которых соответствует инвентарь определённого цвета.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Цветовую кодировку можно нанести самостоятельно, например, масляной краской разных цветов либо цветными нашивками, либо изначально закупить уборочный инвентарь разных цветов для разных помещений и зон;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использовании цветовой маркировки необходимо разработать схему цветового кодирования, которая должна находиться в зоне хранения уборочного инвентаря (приложение № 1).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 способ. Письменное обозначение - </w:t>
      </w:r>
      <w:r>
        <w:rPr>
          <w:rFonts w:hAnsi="Times New Roman" w:cs="Times New Roman"/>
          <w:color w:val="000000"/>
          <w:sz w:val="24"/>
          <w:szCs w:val="24"/>
        </w:rPr>
        <w:t>способ маркировки, при котором на уборочный инвентарь наносят текстовые надписи, разъясняющие назначение того или иного предмета.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нанесения надписей рекомендуется использовать стойкие краски, невосприимчивые к внешнему воздействию.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Варианты маркировки уборочного инвентаря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Маркировка ведер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маркировки ведер применяется как цветовое кодирование, так и текстовая идентификация.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Рекомендуется наносить текстовую расшифровку на поверхность предметов или использовать разноцветные модели — в соответствии с установленной заранее цветовой схемой.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1790944"/>
            <wp:effectExtent l="0" t="0" r="0" b="0"/>
            <wp:docPr id="1" name="Picture 1" descr="/api/doc/v1/image/-38592106?moduleId=118&amp;id=12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8592106?moduleId=118&amp;id=122338"/>
                    <pic:cNvPicPr>
                      <a:picLocks noChangeAspect="1" noChangeArrowheads="1"/>
                    </pic:cNvPicPr>
                  </pic:nvPicPr>
                  <pic:blipFill>
                    <a:blip r:embed="R476aea7d65914265b09a0aae7b700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179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Маркировка ветоши, мопов и прочих тканей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Маркировку ветоши рекомендуется осуществлять методом нашивки цветного ярлычка на угол тряпки или использования готовых цветных моделей.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Мопы могут быть как разных цветов, соответствуя каждой уборочной зоне, так и с нашитыми цветными ярлычками различных цветов.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1914536"/>
            <wp:effectExtent l="0" t="0" r="0" b="0"/>
            <wp:docPr id="2" name="Picture 2" descr="/api/doc/v1/image/-38592109?moduleId=118&amp;id=12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8592109?moduleId=118&amp;id=122338"/>
                    <pic:cNvPicPr>
                      <a:picLocks noChangeAspect="1" noChangeArrowheads="1"/>
                    </pic:cNvPicPr>
                  </pic:nvPicPr>
                  <pic:blipFill>
                    <a:blip r:embed="R7b69e09e804d4ec78b04b9e459ab5c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191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Маркировка швабр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Основными способами маркировки швабр является нанесение отметок на поверхность рукоятки (цветных, текстовых) или использование готовых цветных изделий.</w:t>
      </w:r>
    </w:p>
    <w:p>
      <w:r>
        <w:rPr>
          <w:noProof/>
        </w:rPr>
        <w:drawing>
          <wp:inline xmlns:wp="http://schemas.openxmlformats.org/drawingml/2006/wordprocessingDrawing" distT="0" distB="0" distL="0" distR="0">
            <wp:extent cx="5732144" cy="2431819"/>
            <wp:effectExtent l="0" t="0" r="0" b="0"/>
            <wp:docPr id="3" name="Picture 3" descr="/api/doc/v1/image/-38592111?moduleId=118&amp;id=12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38592111?moduleId=118&amp;id=122338"/>
                    <pic:cNvPicPr>
                      <a:picLocks noChangeAspect="1" noChangeArrowheads="1"/>
                    </pic:cNvPicPr>
                  </pic:nvPicPr>
                  <pic:blipFill>
                    <a:blip r:embed="Rbb1e3edee2b741b7b84aad3cc6cf8af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431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Маркировка емкостей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Емкости с рабочими растворами дезинфицирующих средств должны быть снабжены плотно прилегающими крышками, иметь четкие надписи с указанием средства, его концентрации, назначения, даты приготовления.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5.3. Требования к хранению уборочного инвентаря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Уборочный инвентарь хранится в специально выделенном помещении или шкафу вне помещений рабочих кабинетов.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Инвентарь для туалетов хранится отдельно.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Держатели мопов (швабры) и щетки хранят в вертикальном положении, закрепленными в держателях, исключающих касание подошв держателей мопов (швабр), а также ворса щеток поверхности пола (допускается хранение в горизонтальном положении на специальных стеллажах).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Приложения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Приложение № 1 - Образец схемы цветового кодирования.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Приложение № 2 - Лист регистрационных изменений.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Приложение № 3 - Лист ознакомления.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схемы цветового кодирования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Цвет 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Распределение помещений по зонам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Красный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Туалет, клизменная, санитарная комната и т.д.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Желтый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Буфетная, столовая, раздаточная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Зеленый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Коридоры, холлы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Синий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Процедурная, перевязочная, манипуляционная, смотровая, операционная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Оранжевый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Палаты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Фиолетовый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Сестринские, ординаторские, кабинеты врачей и др. служебные помещения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Серый 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Помещения для хранения отходов, грязного белья, помещения обработки уборочного инвентаря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Примечание: </w:t>
      </w:r>
      <w:r>
        <w:rPr>
          <w:rFonts w:hAnsi="Times New Roman" w:cs="Times New Roman"/>
          <w:color w:val="000000"/>
          <w:sz w:val="24"/>
          <w:szCs w:val="24"/>
        </w:rPr>
        <w:t>общепринятого регламента цветового кодирования нет, отделения самостоятельно решают, какими цветами будут маркировать инвентарь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2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регистрационных изменений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изменения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изменений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пункта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измененного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аннулированного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ознакомления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14313a118854ef4" /><Relationship Type="http://schemas.openxmlformats.org/officeDocument/2006/relationships/image" Target="/media/image.jpg" Id="R476aea7d65914265b09a0aae7b700229" /><Relationship Type="http://schemas.openxmlformats.org/officeDocument/2006/relationships/image" Target="/media/image2.jpg" Id="R7b69e09e804d4ec78b04b9e459ab5c79" /><Relationship Type="http://schemas.openxmlformats.org/officeDocument/2006/relationships/image" Target="/media/image3.jpg" Id="Rbb1e3edee2b741b7b84aad3cc6cf8af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